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61924" w14:textId="26BD17B7" w:rsidR="00193A43" w:rsidRPr="007C18C4" w:rsidRDefault="003C1C57" w:rsidP="004B5EF1">
      <w:pPr>
        <w:pStyle w:val="Date"/>
        <w:framePr w:wrap="around"/>
        <w:rPr>
          <w:rFonts w:ascii="Arial" w:hAnsi="Arial" w:cs="Arial"/>
        </w:rPr>
      </w:pPr>
      <w:r w:rsidRPr="007C18C4">
        <w:rPr>
          <w:rFonts w:ascii="Arial" w:hAnsi="Arial" w:cs="Arial"/>
        </w:rPr>
        <w:t>October 24, 2025</w:t>
      </w:r>
    </w:p>
    <w:p w14:paraId="1B4F5951" w14:textId="099C8B3E" w:rsidR="008754F8" w:rsidRPr="007C18C4" w:rsidRDefault="005A670B" w:rsidP="00327BAA">
      <w:pPr>
        <w:pStyle w:val="Heading1"/>
        <w:rPr>
          <w:rFonts w:ascii="Arial" w:hAnsi="Arial" w:cs="Arial"/>
          <w:bCs/>
          <w:lang w:val="en-GB"/>
        </w:rPr>
      </w:pPr>
      <w:r w:rsidRPr="007C18C4">
        <w:rPr>
          <w:rFonts w:ascii="Arial" w:hAnsi="Arial" w:cs="Arial"/>
          <w:bCs/>
          <w:lang w:val="en-GB"/>
        </w:rPr>
        <w:t>LKQ solar project to advance renewable energy strategy at German logistics hub</w:t>
      </w:r>
    </w:p>
    <w:p w14:paraId="78241D94" w14:textId="7C1C4B84" w:rsidR="0015741E" w:rsidRPr="007C18C4" w:rsidRDefault="00380709" w:rsidP="00FF0206">
      <w:pPr>
        <w:spacing w:beforeLines="80" w:before="192" w:afterLines="80" w:after="192" w:line="240" w:lineRule="auto"/>
        <w:rPr>
          <w:rFonts w:ascii="Arial" w:hAnsi="Arial" w:cs="Arial"/>
          <w:lang w:val="en-GB"/>
        </w:rPr>
      </w:pPr>
      <w:r w:rsidRPr="007C18C4">
        <w:rPr>
          <w:rStyle w:val="Heading3Char"/>
          <w:rFonts w:ascii="Arial" w:hAnsi="Arial" w:cs="Arial"/>
          <w:b/>
          <w:bCs/>
        </w:rPr>
        <w:t>Zug, Switzerland.</w:t>
      </w:r>
      <w:r w:rsidR="00327BAA" w:rsidRPr="007C18C4">
        <w:rPr>
          <w:rFonts w:ascii="Arial" w:hAnsi="Arial" w:cs="Arial"/>
        </w:rPr>
        <w:t xml:space="preserve"> </w:t>
      </w:r>
      <w:r w:rsidR="0015741E" w:rsidRPr="007C18C4">
        <w:rPr>
          <w:rFonts w:ascii="Arial" w:hAnsi="Arial" w:cs="Arial"/>
          <w:lang w:val="en-GB"/>
        </w:rPr>
        <w:t>A major new rooftop solar installation at LKQ DACH’s Sulzbach-Rosenberg logistics hub in Bavaria, Germany, marks a key milestone in LKQ’s sustainability journey by strengthening energy infrastructure and advancing its long-term greenhouse gas emissions reduction strategy.</w:t>
      </w:r>
    </w:p>
    <w:p w14:paraId="1C8FA5A9" w14:textId="77777777"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lang w:val="en-GB"/>
        </w:rPr>
        <w:t xml:space="preserve">Delivered through a 20-year Power Purchase Agreement (PPA) with </w:t>
      </w:r>
      <w:proofErr w:type="spellStart"/>
      <w:r w:rsidRPr="007C18C4">
        <w:rPr>
          <w:rFonts w:ascii="Arial" w:hAnsi="Arial" w:cs="Arial"/>
          <w:lang w:val="en-GB"/>
        </w:rPr>
        <w:t>Ecobility</w:t>
      </w:r>
      <w:proofErr w:type="spellEnd"/>
      <w:r w:rsidRPr="007C18C4">
        <w:rPr>
          <w:rFonts w:ascii="Arial" w:hAnsi="Arial" w:cs="Arial"/>
          <w:lang w:val="en-GB"/>
        </w:rPr>
        <w:t xml:space="preserve"> Services GmbH, the installation will also support more reliable and cost-efficient energy use at one of the aftermarket parts and services provider’s key European sites.</w:t>
      </w:r>
    </w:p>
    <w:p w14:paraId="4DD317A4" w14:textId="77777777"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lang w:val="en-GB"/>
        </w:rPr>
        <w:t>Covering more than 12,000 square metres, the system will feature over 6,000 photovoltaic modules is expected to generate around 2.7 gigawatt hours of electricity annually and cover up to 50 per cent of the site’s energy demand.</w:t>
      </w:r>
    </w:p>
    <w:p w14:paraId="363EC0DA" w14:textId="77777777"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lang w:val="en-GB"/>
        </w:rPr>
        <w:t xml:space="preserve">The system </w:t>
      </w:r>
      <w:proofErr w:type="gramStart"/>
      <w:r w:rsidRPr="007C18C4">
        <w:rPr>
          <w:rFonts w:ascii="Arial" w:hAnsi="Arial" w:cs="Arial"/>
          <w:lang w:val="en-GB"/>
        </w:rPr>
        <w:t>is capable of saving</w:t>
      </w:r>
      <w:proofErr w:type="gramEnd"/>
      <w:r w:rsidRPr="007C18C4">
        <w:rPr>
          <w:rFonts w:ascii="Arial" w:hAnsi="Arial" w:cs="Arial"/>
          <w:lang w:val="en-GB"/>
        </w:rPr>
        <w:t xml:space="preserve"> the equivalent of up to 1,000 metric tonnes of carbon emissions per year compared with conventional grid electricity.</w:t>
      </w:r>
    </w:p>
    <w:p w14:paraId="20792F9B" w14:textId="57AADA8D"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b/>
          <w:bCs/>
          <w:lang w:val="en-GB"/>
        </w:rPr>
        <w:t xml:space="preserve">Andy Hamilton, </w:t>
      </w:r>
      <w:r w:rsidR="00CB6A5C" w:rsidRPr="007C18C4">
        <w:rPr>
          <w:rFonts w:ascii="Arial" w:hAnsi="Arial" w:cs="Arial"/>
          <w:b/>
          <w:bCs/>
          <w:lang w:val="en-GB"/>
        </w:rPr>
        <w:t>President &amp; Executive Managing Director</w:t>
      </w:r>
      <w:r w:rsidRPr="007C18C4">
        <w:rPr>
          <w:rFonts w:ascii="Arial" w:hAnsi="Arial" w:cs="Arial"/>
          <w:b/>
          <w:bCs/>
          <w:lang w:val="en-GB"/>
        </w:rPr>
        <w:t xml:space="preserve"> LKQ Europe, said</w:t>
      </w:r>
      <w:r w:rsidRPr="007C18C4">
        <w:rPr>
          <w:rFonts w:ascii="Arial" w:hAnsi="Arial" w:cs="Arial"/>
          <w:lang w:val="en-GB"/>
        </w:rPr>
        <w:t>: “This is a strategic investment in long-term infrastructure that supports both operational resilience and environmental progress. The automotive aftermarket is undergoing significant change, and our ability to serve customers reliably while reducing our exposure to energy market pressures is fundamental to how we prepare for the future.”</w:t>
      </w:r>
    </w:p>
    <w:p w14:paraId="642420ED" w14:textId="77777777"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lang w:val="en-GB"/>
        </w:rPr>
        <w:t>This installation supports LKQ’s wider roadmap to reduce greenhouse gas emissions across its business. The company’s long-term strategy includes site-level energy optimisation, sustainable fleet transition and expanded use of circular economy practices. The DACH region (Germany, Austria and Switzerland) is playing an important role in this transition, acting as a testbed for scalable models that can be replicated across LKQ’s European footprint.</w:t>
      </w:r>
    </w:p>
    <w:p w14:paraId="59101936" w14:textId="774B5FF9"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lang w:val="en-GB"/>
        </w:rPr>
        <w:t xml:space="preserve">Installation is scheduled to begin in October and will be completed without disrupting daily operations. Through the PPA model, LKQ will purchase the electricity at a pre-determined price, with </w:t>
      </w:r>
      <w:proofErr w:type="spellStart"/>
      <w:r w:rsidRPr="007C18C4">
        <w:rPr>
          <w:rFonts w:ascii="Arial" w:hAnsi="Arial" w:cs="Arial"/>
          <w:lang w:val="en-GB"/>
        </w:rPr>
        <w:t>Ecobility</w:t>
      </w:r>
      <w:proofErr w:type="spellEnd"/>
      <w:r w:rsidRPr="007C18C4">
        <w:rPr>
          <w:rFonts w:ascii="Arial" w:hAnsi="Arial" w:cs="Arial"/>
          <w:lang w:val="en-GB"/>
        </w:rPr>
        <w:t xml:space="preserve"> overseeing planning, installation, operation and maintenance of the system throughout the agreement term.</w:t>
      </w:r>
    </w:p>
    <w:p w14:paraId="59A402C9" w14:textId="77777777" w:rsidR="0015741E" w:rsidRPr="007C18C4" w:rsidRDefault="0015741E" w:rsidP="00FF0206">
      <w:pPr>
        <w:spacing w:beforeLines="80" w:before="192" w:afterLines="80" w:after="192" w:line="240" w:lineRule="auto"/>
        <w:rPr>
          <w:rFonts w:ascii="Arial" w:hAnsi="Arial" w:cs="Arial"/>
          <w:lang w:val="en-GB"/>
        </w:rPr>
      </w:pPr>
      <w:r w:rsidRPr="007C18C4">
        <w:rPr>
          <w:rFonts w:ascii="Arial" w:hAnsi="Arial" w:cs="Arial"/>
          <w:b/>
          <w:bCs/>
          <w:lang w:val="en-GB"/>
        </w:rPr>
        <w:t xml:space="preserve">Nicolas Holdschik, Managing Director of </w:t>
      </w:r>
      <w:proofErr w:type="spellStart"/>
      <w:r w:rsidRPr="007C18C4">
        <w:rPr>
          <w:rFonts w:ascii="Arial" w:hAnsi="Arial" w:cs="Arial"/>
          <w:b/>
          <w:bCs/>
          <w:lang w:val="en-GB"/>
        </w:rPr>
        <w:t>Ecobility</w:t>
      </w:r>
      <w:proofErr w:type="spellEnd"/>
      <w:r w:rsidRPr="007C18C4">
        <w:rPr>
          <w:rFonts w:ascii="Arial" w:hAnsi="Arial" w:cs="Arial"/>
          <w:b/>
          <w:bCs/>
          <w:lang w:val="en-GB"/>
        </w:rPr>
        <w:t xml:space="preserve"> Services GmbH, said: </w:t>
      </w:r>
      <w:r w:rsidRPr="007C18C4">
        <w:rPr>
          <w:rFonts w:ascii="Arial" w:hAnsi="Arial" w:cs="Arial"/>
          <w:lang w:val="en-GB"/>
        </w:rPr>
        <w:t>“With our latest photovoltaic project, we are sending a strong signal for sustainable energy supply in the commercial sector together with LKQ DACH. As a long-standing partner in the PV and LED sector, we are delighted to now be pursuing this path in the PPA model and look forward with confidence to the next 20 years of successful cooperation.”</w:t>
      </w:r>
    </w:p>
    <w:p w14:paraId="709E4128" w14:textId="4781176D" w:rsidR="009267ED" w:rsidRPr="007C18C4" w:rsidRDefault="005E61B5" w:rsidP="009267ED">
      <w:pPr>
        <w:spacing w:beforeLines="80" w:before="192" w:afterLines="80" w:after="192" w:line="240" w:lineRule="auto"/>
        <w:rPr>
          <w:rFonts w:ascii="Arial" w:hAnsi="Arial" w:cs="Arial"/>
          <w:b/>
          <w:bCs/>
          <w:lang w:val="en-GB"/>
        </w:rPr>
      </w:pPr>
      <w:r w:rsidRPr="007C18C4">
        <w:rPr>
          <w:rFonts w:ascii="Arial" w:hAnsi="Arial" w:cs="Arial"/>
          <w:b/>
          <w:bCs/>
          <w:lang w:val="en-GB"/>
        </w:rPr>
        <w:t xml:space="preserve">For more information on LKQ Europe, visit: </w:t>
      </w:r>
      <w:hyperlink r:id="rId10" w:history="1">
        <w:r w:rsidRPr="007C18C4">
          <w:rPr>
            <w:rStyle w:val="Hyperlink"/>
            <w:rFonts w:ascii="Arial" w:hAnsi="Arial" w:cs="Arial"/>
            <w:b/>
            <w:bCs/>
            <w:lang w:val="en-GB"/>
          </w:rPr>
          <w:t>https://lkqeurope.com/</w:t>
        </w:r>
      </w:hyperlink>
    </w:p>
    <w:p w14:paraId="40934E09" w14:textId="77777777" w:rsidR="009267ED" w:rsidRPr="007C18C4" w:rsidRDefault="009267ED" w:rsidP="009267ED">
      <w:pPr>
        <w:spacing w:beforeLines="80" w:before="192" w:afterLines="80" w:after="192" w:line="240" w:lineRule="auto"/>
        <w:rPr>
          <w:rFonts w:ascii="Arial" w:hAnsi="Arial" w:cs="Arial"/>
          <w:b/>
          <w:bCs/>
          <w:lang w:val="en-GB"/>
        </w:rPr>
      </w:pPr>
      <w:r w:rsidRPr="007C18C4">
        <w:rPr>
          <w:rFonts w:ascii="Arial" w:hAnsi="Arial" w:cs="Arial"/>
          <w:b/>
          <w:bCs/>
          <w:lang w:val="en-GB"/>
        </w:rPr>
        <w:t>ENDS</w:t>
      </w:r>
    </w:p>
    <w:p w14:paraId="6E258E34" w14:textId="77777777" w:rsidR="009267ED" w:rsidRPr="007C18C4" w:rsidRDefault="009267ED" w:rsidP="009267ED">
      <w:pPr>
        <w:spacing w:beforeLines="80" w:before="192" w:afterLines="80" w:after="192" w:line="240" w:lineRule="auto"/>
        <w:rPr>
          <w:rFonts w:ascii="Arial" w:hAnsi="Arial" w:cs="Arial"/>
          <w:b/>
          <w:bCs/>
          <w:lang w:val="en-GB"/>
        </w:rPr>
      </w:pPr>
      <w:r w:rsidRPr="007C18C4">
        <w:rPr>
          <w:rFonts w:ascii="Arial" w:hAnsi="Arial" w:cs="Arial"/>
          <w:b/>
          <w:bCs/>
          <w:lang w:val="en-GB"/>
        </w:rPr>
        <w:t xml:space="preserve">Notes to Editors – </w:t>
      </w:r>
      <w:r w:rsidRPr="007C18C4">
        <w:rPr>
          <w:rFonts w:ascii="Arial" w:hAnsi="Arial" w:cs="Arial"/>
          <w:lang w:val="en-GB"/>
        </w:rPr>
        <w:t>Carbon equivalence methodology</w:t>
      </w:r>
    </w:p>
    <w:p w14:paraId="64806BD0" w14:textId="77777777" w:rsidR="009267ED" w:rsidRPr="007C18C4" w:rsidRDefault="009267ED" w:rsidP="009267ED">
      <w:pPr>
        <w:spacing w:beforeLines="80" w:before="192" w:afterLines="80" w:after="192" w:line="240" w:lineRule="auto"/>
        <w:rPr>
          <w:rFonts w:ascii="Arial" w:hAnsi="Arial" w:cs="Arial"/>
          <w:b/>
          <w:bCs/>
          <w:lang w:val="en-GB"/>
        </w:rPr>
      </w:pPr>
    </w:p>
    <w:p w14:paraId="1ABDA3D6" w14:textId="77777777" w:rsidR="007C18C4" w:rsidRDefault="007C18C4" w:rsidP="009A1897">
      <w:pPr>
        <w:pStyle w:val="Disclaimertitle"/>
        <w:rPr>
          <w:rFonts w:ascii="Arial" w:hAnsi="Arial" w:cs="Arial"/>
          <w:b/>
          <w:bCs/>
        </w:rPr>
      </w:pPr>
    </w:p>
    <w:p w14:paraId="747105C9" w14:textId="6489EFB3" w:rsidR="00992EB5" w:rsidRPr="007C18C4" w:rsidRDefault="00992EB5" w:rsidP="009A1897">
      <w:pPr>
        <w:pStyle w:val="Disclaimertitle"/>
        <w:rPr>
          <w:rFonts w:ascii="Arial" w:hAnsi="Arial" w:cs="Arial"/>
          <w:b/>
          <w:bCs/>
        </w:rPr>
      </w:pPr>
      <w:r w:rsidRPr="007C18C4">
        <w:rPr>
          <w:rFonts w:ascii="Arial" w:hAnsi="Arial" w:cs="Arial"/>
          <w:b/>
          <w:bCs/>
        </w:rPr>
        <w:lastRenderedPageBreak/>
        <w:t>About LKQ Europe</w:t>
      </w:r>
    </w:p>
    <w:p w14:paraId="7C434FDC" w14:textId="77777777" w:rsidR="002161A8" w:rsidRPr="007C18C4" w:rsidRDefault="002161A8" w:rsidP="009A1897">
      <w:pPr>
        <w:pStyle w:val="Disclaimertitle"/>
        <w:rPr>
          <w:rFonts w:ascii="Arial" w:hAnsi="Arial" w:cs="Arial"/>
          <w:sz w:val="20"/>
        </w:rPr>
      </w:pPr>
      <w:r w:rsidRPr="007C18C4">
        <w:rPr>
          <w:rFonts w:ascii="Arial" w:hAnsi="Arial" w:cs="Arial"/>
          <w:sz w:val="20"/>
        </w:rPr>
        <w:t>LKQ Europe, a subsidiary of LKQ Corporation (www.lkqcorp.com), headquartered in Zug, Switzerland, is the leading distributor of automotive aftermarket parts for cars, commercial vans, and industrial vehicles in Europe. It currently employs approximately 26,500 people with a network of more than 900 branches and approximately $6.4 billion in revenue in 2024. The organization supplies more than 100,000 workshops in over 18 European countries in the following regions: Benelux-France, Central Eastern Europe, DACH, Italy, Scandinavia and UK &amp; Ireland.</w:t>
      </w:r>
    </w:p>
    <w:p w14:paraId="45B11530" w14:textId="1F863F9E" w:rsidR="009A1897" w:rsidRPr="00CD7316" w:rsidRDefault="009A1897" w:rsidP="009A1897">
      <w:pPr>
        <w:pStyle w:val="Disclaimertitle"/>
        <w:rPr>
          <w:rFonts w:ascii="Arial" w:hAnsi="Arial" w:cs="Arial"/>
          <w:b/>
          <w:bCs/>
        </w:rPr>
      </w:pPr>
      <w:r w:rsidRPr="00CD7316">
        <w:rPr>
          <w:rFonts w:ascii="Arial" w:hAnsi="Arial" w:cs="Arial"/>
          <w:b/>
          <w:bCs/>
        </w:rPr>
        <w:t>Media Contact Europe</w:t>
      </w:r>
    </w:p>
    <w:p w14:paraId="1A0E7C63" w14:textId="77777777" w:rsidR="00136084" w:rsidRPr="007C18C4" w:rsidRDefault="00136084" w:rsidP="00136084">
      <w:pPr>
        <w:rPr>
          <w:rFonts w:ascii="Arial" w:hAnsi="Arial" w:cs="Arial"/>
        </w:rPr>
      </w:pPr>
      <w:r w:rsidRPr="007C18C4">
        <w:rPr>
          <w:rFonts w:ascii="Arial" w:hAnsi="Arial" w:cs="Arial"/>
        </w:rPr>
        <w:t>LKQ Europe Communications</w:t>
      </w:r>
    </w:p>
    <w:p w14:paraId="079A159F" w14:textId="77777777" w:rsidR="00CF10F1" w:rsidRPr="007C18C4" w:rsidRDefault="00CF10F1" w:rsidP="00CF10F1">
      <w:pPr>
        <w:pStyle w:val="Contacthead"/>
        <w:spacing w:after="120"/>
        <w:ind w:right="-504"/>
        <w:rPr>
          <w:rFonts w:ascii="Arial" w:hAnsi="Arial" w:cs="Arial"/>
          <w:b/>
          <w:bCs/>
          <w:lang w:val="fr-FR"/>
        </w:rPr>
      </w:pPr>
      <w:r w:rsidRPr="007C18C4">
        <w:rPr>
          <w:rFonts w:ascii="Arial" w:hAnsi="Arial" w:cs="Arial"/>
          <w:b/>
          <w:bCs/>
          <w:lang w:val="fr-FR"/>
        </w:rPr>
        <w:t>CONTACT</w:t>
      </w:r>
    </w:p>
    <w:p w14:paraId="73991CD0" w14:textId="53599317" w:rsidR="00CF59A1" w:rsidRPr="007C18C4" w:rsidRDefault="00CF59A1" w:rsidP="00CF59A1">
      <w:pPr>
        <w:spacing w:after="120"/>
        <w:ind w:right="-504"/>
        <w:rPr>
          <w:rFonts w:ascii="Arial" w:hAnsi="Arial" w:cs="Arial"/>
          <w:lang w:val="en-GB"/>
        </w:rPr>
      </w:pPr>
      <w:r w:rsidRPr="008933EF">
        <w:rPr>
          <w:rStyle w:val="Heading3Char"/>
          <w:rFonts w:ascii="Arial" w:hAnsi="Arial" w:cs="Arial"/>
          <w:b/>
          <w:bCs/>
          <w:lang w:val="fr-FR"/>
        </w:rPr>
        <w:t>E</w:t>
      </w:r>
      <w:r w:rsidRPr="007C18C4">
        <w:rPr>
          <w:rFonts w:ascii="Arial" w:hAnsi="Arial" w:cs="Arial"/>
          <w:lang w:val="fr-FR"/>
        </w:rPr>
        <w:t xml:space="preserve">  </w:t>
      </w:r>
      <w:r w:rsidRPr="007C18C4">
        <w:rPr>
          <w:rStyle w:val="Strong"/>
          <w:rFonts w:ascii="Arial" w:hAnsi="Arial" w:cs="Arial"/>
          <w:color w:val="000000"/>
          <w:sz w:val="27"/>
          <w:szCs w:val="27"/>
          <w:bdr w:val="none" w:sz="0" w:space="0" w:color="auto" w:frame="1"/>
          <w:lang w:val="en-GB"/>
        </w:rPr>
        <w:t> </w:t>
      </w:r>
      <w:r w:rsidRPr="007C18C4">
        <w:rPr>
          <w:rFonts w:ascii="Arial" w:hAnsi="Arial" w:cs="Arial"/>
          <w:lang w:val="fr-FR"/>
        </w:rPr>
        <w:t>lkqeurope@citypress.co.uk</w:t>
      </w:r>
    </w:p>
    <w:sectPr w:rsidR="00CF59A1" w:rsidRPr="007C18C4" w:rsidSect="00E51E75">
      <w:headerReference w:type="default" r:id="rId11"/>
      <w:pgSz w:w="11906" w:h="16838" w:code="9"/>
      <w:pgMar w:top="2767" w:right="3402" w:bottom="1077" w:left="1134" w:header="64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E1B33" w14:textId="77777777" w:rsidR="00BD3B96" w:rsidRDefault="00BD3B96" w:rsidP="00BD763E">
      <w:r>
        <w:separator/>
      </w:r>
    </w:p>
  </w:endnote>
  <w:endnote w:type="continuationSeparator" w:id="0">
    <w:p w14:paraId="6A262C84" w14:textId="77777777" w:rsidR="00BD3B96" w:rsidRDefault="00BD3B96" w:rsidP="00BD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harp Grotesk Medium 22">
    <w:panose1 w:val="020B0605050702030204"/>
    <w:charset w:val="00"/>
    <w:family w:val="swiss"/>
    <w:notTrueType/>
    <w:pitch w:val="variable"/>
    <w:sig w:usb0="00000007" w:usb1="00000001" w:usb2="00000000" w:usb3="00000000" w:csb0="00000093" w:csb1="00000000"/>
  </w:font>
  <w:font w:name="Campton">
    <w:panose1 w:val="020B0004020102020203"/>
    <w:charset w:val="00"/>
    <w:family w:val="swiss"/>
    <w:notTrueType/>
    <w:pitch w:val="variable"/>
    <w:sig w:usb0="00000007" w:usb1="00000023"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mpton Medium">
    <w:panose1 w:val="020B0004020102020203"/>
    <w:charset w:val="00"/>
    <w:family w:val="swiss"/>
    <w:notTrueType/>
    <w:pitch w:val="variable"/>
    <w:sig w:usb0="00000007" w:usb1="00000023" w:usb2="00000000" w:usb3="00000000" w:csb0="00000093" w:csb1="00000000"/>
  </w:font>
  <w:font w:name="Campton SemiBold">
    <w:panose1 w:val="020B0004020102020203"/>
    <w:charset w:val="00"/>
    <w:family w:val="swiss"/>
    <w:notTrueType/>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embedRegular r:id="rId1" w:fontKey="{55848DE8-E4D9-437F-ACC2-7AF4396ED371}"/>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1DBBC" w14:textId="77777777" w:rsidR="00BD3B96" w:rsidRDefault="00BD3B96" w:rsidP="00BD763E">
      <w:r>
        <w:separator/>
      </w:r>
    </w:p>
  </w:footnote>
  <w:footnote w:type="continuationSeparator" w:id="0">
    <w:p w14:paraId="0F4B3155" w14:textId="77777777" w:rsidR="00BD3B96" w:rsidRDefault="00BD3B96" w:rsidP="00BD7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22C05" w14:textId="5E5F0CD4" w:rsidR="00BD763E" w:rsidRPr="007C529B" w:rsidRDefault="00CD0E20" w:rsidP="00CD0E20">
    <w:pPr>
      <w:pStyle w:val="Title"/>
      <w:rPr>
        <w:rFonts w:ascii="Arial" w:hAnsi="Arial" w:cs="Arial"/>
      </w:rPr>
    </w:pPr>
    <w:r w:rsidRPr="007C529B">
      <w:rPr>
        <w:rFonts w:ascii="Arial" w:hAnsi="Arial" w:cs="Arial"/>
      </w:rPr>
      <w:t xml:space="preserve">Press </w:t>
    </w:r>
    <w:r w:rsidR="00B718F7" w:rsidRPr="007C529B">
      <w:rPr>
        <w:rFonts w:ascii="Arial" w:hAnsi="Arial" w:cs="Arial"/>
      </w:rPr>
      <w:t>R</w:t>
    </w:r>
    <w:r w:rsidRPr="007C529B">
      <w:rPr>
        <w:rFonts w:ascii="Arial" w:hAnsi="Arial" w:cs="Arial"/>
      </w:rPr>
      <w:t>elease</w:t>
    </w:r>
    <w:r w:rsidR="00477A0D" w:rsidRPr="007C529B">
      <w:rPr>
        <w:rFonts w:ascii="Arial" w:hAnsi="Arial" w:cs="Arial"/>
        <w:noProof/>
      </w:rPr>
      <mc:AlternateContent>
        <mc:Choice Requires="wps">
          <w:drawing>
            <wp:anchor distT="0" distB="0" distL="114300" distR="114300" simplePos="0" relativeHeight="251686911" behindDoc="1" locked="1" layoutInCell="1" allowOverlap="1" wp14:anchorId="5A51B8C4" wp14:editId="2DDF49B5">
              <wp:simplePos x="0" y="0"/>
              <wp:positionH relativeFrom="page">
                <wp:posOffset>0</wp:posOffset>
              </wp:positionH>
              <wp:positionV relativeFrom="page">
                <wp:posOffset>0</wp:posOffset>
              </wp:positionV>
              <wp:extent cx="7560000" cy="1026000"/>
              <wp:effectExtent l="0" t="0" r="3175" b="3175"/>
              <wp:wrapNone/>
              <wp:docPr id="8" name="Rechteck 8"/>
              <wp:cNvGraphicFramePr/>
              <a:graphic xmlns:a="http://schemas.openxmlformats.org/drawingml/2006/main">
                <a:graphicData uri="http://schemas.microsoft.com/office/word/2010/wordprocessingShape">
                  <wps:wsp>
                    <wps:cNvSpPr/>
                    <wps:spPr>
                      <a:xfrm>
                        <a:off x="0" y="0"/>
                        <a:ext cx="7560000" cy="1026000"/>
                      </a:xfrm>
                      <a:prstGeom prst="rect">
                        <a:avLst/>
                      </a:prstGeom>
                      <a:solidFill>
                        <a:srgbClr val="085C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4C6B1" id="Rechteck 8" o:spid="_x0000_s1026" style="position:absolute;margin-left:0;margin-top:0;width:595.3pt;height:80.8pt;z-index:-25162956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" fillcolor="#085cf0" stroked="f" strokeweight="1pt">
              <w10:wrap anchorx="page" anchory="page"/>
              <w10:anchorlock/>
            </v:rect>
          </w:pict>
        </mc:Fallback>
      </mc:AlternateContent>
    </w:r>
    <w:r w:rsidR="0049415A" w:rsidRPr="007C529B">
      <w:rPr>
        <w:rFonts w:ascii="Arial" w:hAnsi="Arial" w:cs="Arial"/>
        <w:noProof/>
      </w:rPr>
      <w:drawing>
        <wp:anchor distT="0" distB="0" distL="114300" distR="114300" simplePos="0" relativeHeight="251692032" behindDoc="0" locked="1" layoutInCell="1" allowOverlap="1" wp14:anchorId="4829BEA5" wp14:editId="0483A95F">
          <wp:simplePos x="0" y="0"/>
          <wp:positionH relativeFrom="page">
            <wp:posOffset>6072505</wp:posOffset>
          </wp:positionH>
          <wp:positionV relativeFrom="page">
            <wp:posOffset>360045</wp:posOffset>
          </wp:positionV>
          <wp:extent cx="1151890" cy="287655"/>
          <wp:effectExtent l="0" t="0" r="0" b="0"/>
          <wp:wrapNone/>
          <wp:docPr id="371"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KQ Logo_small_blac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51890" cy="287655"/>
                  </a:xfrm>
                  <a:prstGeom prst="rect">
                    <a:avLst/>
                  </a:prstGeom>
                </pic:spPr>
              </pic:pic>
            </a:graphicData>
          </a:graphic>
          <wp14:sizeRelH relativeFrom="margin">
            <wp14:pctWidth>0</wp14:pctWidth>
          </wp14:sizeRelH>
          <wp14:sizeRelV relativeFrom="margin">
            <wp14:pctHeight>0</wp14:pctHeight>
          </wp14:sizeRelV>
        </wp:anchor>
      </w:drawing>
    </w:r>
    <w:r w:rsidR="00A1337C" w:rsidRPr="007C529B">
      <w:rPr>
        <w:rFonts w:ascii="Arial" w:hAnsi="Arial" w:cs="Arial"/>
        <w:noProof/>
      </w:rPr>
      <mc:AlternateContent>
        <mc:Choice Requires="wps">
          <w:drawing>
            <wp:anchor distT="0" distB="0" distL="114300" distR="114300" simplePos="0" relativeHeight="251687936" behindDoc="0" locked="1" layoutInCell="1" allowOverlap="1" wp14:anchorId="4A05446E" wp14:editId="471EFC2A">
              <wp:simplePos x="0" y="0"/>
              <wp:positionH relativeFrom="page">
                <wp:posOffset>6074410</wp:posOffset>
              </wp:positionH>
              <wp:positionV relativeFrom="page">
                <wp:posOffset>9814560</wp:posOffset>
              </wp:positionV>
              <wp:extent cx="719455" cy="359410"/>
              <wp:effectExtent l="0" t="0" r="4445" b="2540"/>
              <wp:wrapNone/>
              <wp:docPr id="275" name="Textfeld 3"/>
              <wp:cNvGraphicFramePr/>
              <a:graphic xmlns:a="http://schemas.openxmlformats.org/drawingml/2006/main">
                <a:graphicData uri="http://schemas.microsoft.com/office/word/2010/wordprocessingShape">
                  <wps:wsp>
                    <wps:cNvSpPr txBox="1"/>
                    <wps:spPr>
                      <a:xfrm>
                        <a:off x="0" y="0"/>
                        <a:ext cx="719455"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BCA6AF" w14:textId="77777777" w:rsidR="00A1337C" w:rsidRPr="002A5F78" w:rsidRDefault="00A1337C" w:rsidP="00A1337C">
                          <w:pPr>
                            <w:pStyle w:val="Margin"/>
                            <w:rPr>
                              <w:rFonts w:ascii="Arial" w:hAnsi="Arial" w:cs="Arial"/>
                            </w:rPr>
                          </w:pPr>
                          <w:r w:rsidRPr="002A5F78">
                            <w:rPr>
                              <w:rFonts w:ascii="Arial" w:hAnsi="Arial" w:cs="Arial"/>
                            </w:rPr>
                            <w:t xml:space="preserve">Page </w:t>
                          </w:r>
                          <w:r w:rsidRPr="002A5F78">
                            <w:rPr>
                              <w:rFonts w:ascii="Arial" w:hAnsi="Arial" w:cs="Arial"/>
                            </w:rPr>
                            <w:fldChar w:fldCharType="begin"/>
                          </w:r>
                          <w:r w:rsidRPr="002A5F78">
                            <w:rPr>
                              <w:rFonts w:ascii="Arial" w:hAnsi="Arial" w:cs="Arial"/>
                            </w:rPr>
                            <w:instrText xml:space="preserve"> PAGE  \* Arabic  \* MERGEFORMAT </w:instrText>
                          </w:r>
                          <w:r w:rsidRPr="002A5F78">
                            <w:rPr>
                              <w:rFonts w:ascii="Arial" w:hAnsi="Arial" w:cs="Arial"/>
                            </w:rPr>
                            <w:fldChar w:fldCharType="separate"/>
                          </w:r>
                          <w:r w:rsidRPr="002A5F78">
                            <w:rPr>
                              <w:rFonts w:ascii="Arial" w:hAnsi="Arial" w:cs="Arial"/>
                              <w:noProof/>
                            </w:rPr>
                            <w:t>1</w:t>
                          </w:r>
                          <w:r w:rsidRPr="002A5F78">
                            <w:rPr>
                              <w:rFonts w:ascii="Arial" w:hAnsi="Arial" w:cs="Arial"/>
                            </w:rPr>
                            <w:fldChar w:fldCharType="end"/>
                          </w:r>
                          <w:r w:rsidRPr="002A5F78">
                            <w:rPr>
                              <w:rFonts w:ascii="Arial" w:hAnsi="Arial" w:cs="Arial"/>
                            </w:rPr>
                            <w:t>/</w:t>
                          </w:r>
                          <w:r w:rsidRPr="002A5F78">
                            <w:rPr>
                              <w:rFonts w:ascii="Arial" w:hAnsi="Arial" w:cs="Arial"/>
                            </w:rPr>
                            <w:fldChar w:fldCharType="begin"/>
                          </w:r>
                          <w:r w:rsidRPr="002A5F78">
                            <w:rPr>
                              <w:rFonts w:ascii="Arial" w:hAnsi="Arial" w:cs="Arial"/>
                            </w:rPr>
                            <w:instrText xml:space="preserve"> NUMPAGES  \* Arabic  \* MERGEFORMAT </w:instrText>
                          </w:r>
                          <w:r w:rsidRPr="002A5F78">
                            <w:rPr>
                              <w:rFonts w:ascii="Arial" w:hAnsi="Arial" w:cs="Arial"/>
                            </w:rPr>
                            <w:fldChar w:fldCharType="separate"/>
                          </w:r>
                          <w:r w:rsidRPr="002A5F78">
                            <w:rPr>
                              <w:rFonts w:ascii="Arial" w:hAnsi="Arial" w:cs="Arial"/>
                              <w:noProof/>
                            </w:rPr>
                            <w:t>2</w:t>
                          </w:r>
                          <w:r w:rsidRPr="002A5F78">
                            <w:rPr>
                              <w:rFonts w:ascii="Arial" w:hAnsi="Arial" w:cs="Arial"/>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5446E" id="_x0000_t202" coordsize="21600,21600" o:spt="202" path="m,l,21600r21600,l21600,xe">
              <v:stroke joinstyle="miter"/>
              <v:path gradientshapeok="t" o:connecttype="rect"/>
            </v:shapetype>
            <v:shape id="Textfeld 3" o:spid="_x0000_s1026" type="#_x0000_t202" style="position:absolute;margin-left:478.3pt;margin-top:772.8pt;width:56.65pt;height:28.3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" filled="f" stroked="f" strokeweight=".5pt">
              <v:textbox inset="0,0,0,0">
                <w:txbxContent>
                  <w:p w14:paraId="0ABCA6AF" w14:textId="77777777" w:rsidR="00A1337C" w:rsidRPr="002A5F78" w:rsidRDefault="00A1337C" w:rsidP="00A1337C">
                    <w:pPr>
                      <w:pStyle w:val="Margin"/>
                      <w:rPr>
                        <w:rFonts w:ascii="Arial" w:hAnsi="Arial" w:cs="Arial"/>
                      </w:rPr>
                    </w:pPr>
                    <w:r w:rsidRPr="002A5F78">
                      <w:rPr>
                        <w:rFonts w:ascii="Arial" w:hAnsi="Arial" w:cs="Arial"/>
                      </w:rPr>
                      <w:t xml:space="preserve">Page </w:t>
                    </w:r>
                    <w:r w:rsidRPr="002A5F78">
                      <w:rPr>
                        <w:rFonts w:ascii="Arial" w:hAnsi="Arial" w:cs="Arial"/>
                      </w:rPr>
                      <w:fldChar w:fldCharType="begin"/>
                    </w:r>
                    <w:r w:rsidRPr="002A5F78">
                      <w:rPr>
                        <w:rFonts w:ascii="Arial" w:hAnsi="Arial" w:cs="Arial"/>
                      </w:rPr>
                      <w:instrText xml:space="preserve"> PAGE  \* Arabic  \* MERGEFORMAT </w:instrText>
                    </w:r>
                    <w:r w:rsidRPr="002A5F78">
                      <w:rPr>
                        <w:rFonts w:ascii="Arial" w:hAnsi="Arial" w:cs="Arial"/>
                      </w:rPr>
                      <w:fldChar w:fldCharType="separate"/>
                    </w:r>
                    <w:r w:rsidRPr="002A5F78">
                      <w:rPr>
                        <w:rFonts w:ascii="Arial" w:hAnsi="Arial" w:cs="Arial"/>
                        <w:noProof/>
                      </w:rPr>
                      <w:t>1</w:t>
                    </w:r>
                    <w:r w:rsidRPr="002A5F78">
                      <w:rPr>
                        <w:rFonts w:ascii="Arial" w:hAnsi="Arial" w:cs="Arial"/>
                      </w:rPr>
                      <w:fldChar w:fldCharType="end"/>
                    </w:r>
                    <w:r w:rsidRPr="002A5F78">
                      <w:rPr>
                        <w:rFonts w:ascii="Arial" w:hAnsi="Arial" w:cs="Arial"/>
                      </w:rPr>
                      <w:t>/</w:t>
                    </w:r>
                    <w:r w:rsidRPr="002A5F78">
                      <w:rPr>
                        <w:rFonts w:ascii="Arial" w:hAnsi="Arial" w:cs="Arial"/>
                      </w:rPr>
                      <w:fldChar w:fldCharType="begin"/>
                    </w:r>
                    <w:r w:rsidRPr="002A5F78">
                      <w:rPr>
                        <w:rFonts w:ascii="Arial" w:hAnsi="Arial" w:cs="Arial"/>
                      </w:rPr>
                      <w:instrText xml:space="preserve"> NUMPAGES  \* Arabic  \* MERGEFORMAT </w:instrText>
                    </w:r>
                    <w:r w:rsidRPr="002A5F78">
                      <w:rPr>
                        <w:rFonts w:ascii="Arial" w:hAnsi="Arial" w:cs="Arial"/>
                      </w:rPr>
                      <w:fldChar w:fldCharType="separate"/>
                    </w:r>
                    <w:r w:rsidRPr="002A5F78">
                      <w:rPr>
                        <w:rFonts w:ascii="Arial" w:hAnsi="Arial" w:cs="Arial"/>
                        <w:noProof/>
                      </w:rPr>
                      <w:t>2</w:t>
                    </w:r>
                    <w:r w:rsidRPr="002A5F78">
                      <w:rPr>
                        <w:rFonts w:ascii="Arial" w:hAnsi="Arial" w:cs="Arial"/>
                        <w:noProof/>
                      </w:rPr>
                      <w:fldChar w:fldCharType="end"/>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0BC"/>
    <w:rsid w:val="00010E6E"/>
    <w:rsid w:val="00013485"/>
    <w:rsid w:val="00136084"/>
    <w:rsid w:val="00150A21"/>
    <w:rsid w:val="0015741E"/>
    <w:rsid w:val="00161C7B"/>
    <w:rsid w:val="001707FF"/>
    <w:rsid w:val="00174553"/>
    <w:rsid w:val="0017551E"/>
    <w:rsid w:val="00193A43"/>
    <w:rsid w:val="0019491F"/>
    <w:rsid w:val="001A72A8"/>
    <w:rsid w:val="001A7F24"/>
    <w:rsid w:val="001B0B95"/>
    <w:rsid w:val="002161A8"/>
    <w:rsid w:val="0021651A"/>
    <w:rsid w:val="002271E3"/>
    <w:rsid w:val="002276C4"/>
    <w:rsid w:val="00230A36"/>
    <w:rsid w:val="0026415E"/>
    <w:rsid w:val="002A5F78"/>
    <w:rsid w:val="002B4424"/>
    <w:rsid w:val="002B7F5E"/>
    <w:rsid w:val="002C0540"/>
    <w:rsid w:val="002F4DAF"/>
    <w:rsid w:val="00327BAA"/>
    <w:rsid w:val="0036252C"/>
    <w:rsid w:val="00380709"/>
    <w:rsid w:val="003941BB"/>
    <w:rsid w:val="003B694C"/>
    <w:rsid w:val="003C1C57"/>
    <w:rsid w:val="003F68CC"/>
    <w:rsid w:val="00410839"/>
    <w:rsid w:val="00477A0D"/>
    <w:rsid w:val="004906F5"/>
    <w:rsid w:val="0049415A"/>
    <w:rsid w:val="004B038E"/>
    <w:rsid w:val="004B5EF1"/>
    <w:rsid w:val="004B721C"/>
    <w:rsid w:val="00556212"/>
    <w:rsid w:val="005A670B"/>
    <w:rsid w:val="005C5156"/>
    <w:rsid w:val="005D517C"/>
    <w:rsid w:val="005E61B5"/>
    <w:rsid w:val="006269B2"/>
    <w:rsid w:val="0064501C"/>
    <w:rsid w:val="006657E3"/>
    <w:rsid w:val="006977AA"/>
    <w:rsid w:val="006B1E79"/>
    <w:rsid w:val="006B3BC4"/>
    <w:rsid w:val="006B6A26"/>
    <w:rsid w:val="006F52BE"/>
    <w:rsid w:val="00702D3C"/>
    <w:rsid w:val="00735AC8"/>
    <w:rsid w:val="007416A5"/>
    <w:rsid w:val="00774799"/>
    <w:rsid w:val="00777390"/>
    <w:rsid w:val="007C18C4"/>
    <w:rsid w:val="007C529B"/>
    <w:rsid w:val="00871FFF"/>
    <w:rsid w:val="008754F8"/>
    <w:rsid w:val="008933EF"/>
    <w:rsid w:val="008A6C39"/>
    <w:rsid w:val="008F0D48"/>
    <w:rsid w:val="009163DF"/>
    <w:rsid w:val="009267ED"/>
    <w:rsid w:val="009317CF"/>
    <w:rsid w:val="009342AA"/>
    <w:rsid w:val="009371AA"/>
    <w:rsid w:val="00976988"/>
    <w:rsid w:val="00976C59"/>
    <w:rsid w:val="00992EB5"/>
    <w:rsid w:val="00993B89"/>
    <w:rsid w:val="009A1897"/>
    <w:rsid w:val="009B51A8"/>
    <w:rsid w:val="009C0678"/>
    <w:rsid w:val="00A1146F"/>
    <w:rsid w:val="00A128F3"/>
    <w:rsid w:val="00A1337C"/>
    <w:rsid w:val="00A34C22"/>
    <w:rsid w:val="00A51558"/>
    <w:rsid w:val="00A5428B"/>
    <w:rsid w:val="00A628D0"/>
    <w:rsid w:val="00A811D5"/>
    <w:rsid w:val="00AD45B1"/>
    <w:rsid w:val="00AF342D"/>
    <w:rsid w:val="00AF63C7"/>
    <w:rsid w:val="00B10F7A"/>
    <w:rsid w:val="00B27392"/>
    <w:rsid w:val="00B44893"/>
    <w:rsid w:val="00B54664"/>
    <w:rsid w:val="00B604EE"/>
    <w:rsid w:val="00B718F7"/>
    <w:rsid w:val="00B95A6B"/>
    <w:rsid w:val="00BA6B57"/>
    <w:rsid w:val="00BB368E"/>
    <w:rsid w:val="00BC3F4F"/>
    <w:rsid w:val="00BD23AE"/>
    <w:rsid w:val="00BD3A52"/>
    <w:rsid w:val="00BD3B96"/>
    <w:rsid w:val="00BD763E"/>
    <w:rsid w:val="00C150BC"/>
    <w:rsid w:val="00C156CA"/>
    <w:rsid w:val="00C25CD6"/>
    <w:rsid w:val="00C30B93"/>
    <w:rsid w:val="00C54899"/>
    <w:rsid w:val="00C75284"/>
    <w:rsid w:val="00C77989"/>
    <w:rsid w:val="00CA4B82"/>
    <w:rsid w:val="00CB6A5C"/>
    <w:rsid w:val="00CD0E20"/>
    <w:rsid w:val="00CD7316"/>
    <w:rsid w:val="00CF10F1"/>
    <w:rsid w:val="00CF59A1"/>
    <w:rsid w:val="00D66E7F"/>
    <w:rsid w:val="00DA64EE"/>
    <w:rsid w:val="00DB448F"/>
    <w:rsid w:val="00DD5456"/>
    <w:rsid w:val="00E2111E"/>
    <w:rsid w:val="00E51E75"/>
    <w:rsid w:val="00E93C4D"/>
    <w:rsid w:val="00EB591B"/>
    <w:rsid w:val="00F35F19"/>
    <w:rsid w:val="00F849F8"/>
    <w:rsid w:val="00FA0708"/>
    <w:rsid w:val="00FB178C"/>
    <w:rsid w:val="00FE370C"/>
    <w:rsid w:val="00FF020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D19D2"/>
  <w15:chartTrackingRefBased/>
  <w15:docId w15:val="{577B77C8-5854-0A4F-AC30-01CAA07E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C7B"/>
    <w:pPr>
      <w:tabs>
        <w:tab w:val="left" w:pos="284"/>
      </w:tabs>
      <w:spacing w:after="130" w:line="260" w:lineRule="atLeast"/>
    </w:pPr>
    <w:rPr>
      <w:rFonts w:asciiTheme="minorHAnsi" w:hAnsiTheme="minorHAnsi"/>
      <w:kern w:val="4"/>
      <w:lang w:val="en-US"/>
    </w:rPr>
  </w:style>
  <w:style w:type="paragraph" w:styleId="Heading1">
    <w:name w:val="heading 1"/>
    <w:basedOn w:val="Normal"/>
    <w:next w:val="Heading2"/>
    <w:link w:val="Heading1Char"/>
    <w:uiPriority w:val="9"/>
    <w:qFormat/>
    <w:rsid w:val="00C25CD6"/>
    <w:pPr>
      <w:keepNext/>
      <w:keepLines/>
      <w:spacing w:after="480" w:line="240" w:lineRule="auto"/>
      <w:ind w:right="1276"/>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qFormat/>
    <w:rsid w:val="00C25CD6"/>
    <w:pPr>
      <w:keepNext/>
      <w:keepLines/>
      <w:spacing w:after="480"/>
      <w:outlineLvl w:val="1"/>
    </w:pPr>
    <w:rPr>
      <w:rFonts w:ascii="Campton Medium" w:eastAsiaTheme="majorEastAsia" w:hAnsi="Campton Medium" w:cstheme="majorBidi"/>
      <w:sz w:val="24"/>
      <w:szCs w:val="26"/>
    </w:rPr>
  </w:style>
  <w:style w:type="paragraph" w:styleId="Heading3">
    <w:name w:val="heading 3"/>
    <w:basedOn w:val="Normal"/>
    <w:next w:val="Normal"/>
    <w:link w:val="Heading3Char"/>
    <w:uiPriority w:val="9"/>
    <w:qFormat/>
    <w:rsid w:val="006B1E79"/>
    <w:pPr>
      <w:keepNext/>
      <w:keepLines/>
      <w:outlineLvl w:val="2"/>
    </w:pPr>
    <w:rPr>
      <w:rFonts w:ascii="Campton SemiBold" w:eastAsiaTheme="majorEastAsia" w:hAnsi="Campton SemiBold"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763E"/>
    <w:pPr>
      <w:tabs>
        <w:tab w:val="center" w:pos="4536"/>
        <w:tab w:val="right" w:pos="9072"/>
      </w:tabs>
    </w:pPr>
  </w:style>
  <w:style w:type="character" w:customStyle="1" w:styleId="HeaderChar">
    <w:name w:val="Header Char"/>
    <w:basedOn w:val="DefaultParagraphFont"/>
    <w:link w:val="Header"/>
    <w:uiPriority w:val="99"/>
    <w:rsid w:val="009163DF"/>
    <w:rPr>
      <w:rFonts w:asciiTheme="minorHAnsi" w:hAnsiTheme="minorHAnsi"/>
      <w:color w:val="FF0000"/>
      <w:kern w:val="4"/>
      <w:lang w:val="en-US"/>
    </w:rPr>
  </w:style>
  <w:style w:type="paragraph" w:styleId="Footer">
    <w:name w:val="footer"/>
    <w:basedOn w:val="Normal"/>
    <w:link w:val="FooterChar"/>
    <w:uiPriority w:val="99"/>
    <w:semiHidden/>
    <w:rsid w:val="00BD763E"/>
    <w:pPr>
      <w:tabs>
        <w:tab w:val="center" w:pos="4536"/>
        <w:tab w:val="right" w:pos="9072"/>
      </w:tabs>
    </w:pPr>
  </w:style>
  <w:style w:type="character" w:customStyle="1" w:styleId="FooterChar">
    <w:name w:val="Footer Char"/>
    <w:basedOn w:val="DefaultParagraphFont"/>
    <w:link w:val="Footer"/>
    <w:uiPriority w:val="99"/>
    <w:semiHidden/>
    <w:rsid w:val="009163DF"/>
    <w:rPr>
      <w:rFonts w:asciiTheme="minorHAnsi" w:hAnsiTheme="minorHAnsi"/>
      <w:color w:val="FF0000"/>
      <w:kern w:val="4"/>
      <w:lang w:val="en-US"/>
    </w:rPr>
  </w:style>
  <w:style w:type="table" w:styleId="TableGrid">
    <w:name w:val="Table Grid"/>
    <w:basedOn w:val="TableNormal"/>
    <w:rsid w:val="006F52BE"/>
    <w:pPr>
      <w:spacing w:line="240" w:lineRule="atLeas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5CD6"/>
    <w:rPr>
      <w:rFonts w:eastAsiaTheme="majorEastAsia" w:cstheme="majorBidi"/>
      <w:kern w:val="4"/>
      <w:sz w:val="28"/>
      <w:szCs w:val="32"/>
      <w:lang w:val="en-US"/>
    </w:rPr>
  </w:style>
  <w:style w:type="character" w:customStyle="1" w:styleId="Heading2Char">
    <w:name w:val="Heading 2 Char"/>
    <w:basedOn w:val="DefaultParagraphFont"/>
    <w:link w:val="Heading2"/>
    <w:uiPriority w:val="9"/>
    <w:rsid w:val="00C25CD6"/>
    <w:rPr>
      <w:rFonts w:ascii="Campton Medium" w:eastAsiaTheme="majorEastAsia" w:hAnsi="Campton Medium" w:cstheme="majorBidi"/>
      <w:kern w:val="4"/>
      <w:sz w:val="24"/>
      <w:szCs w:val="26"/>
      <w:lang w:val="en-US"/>
    </w:rPr>
  </w:style>
  <w:style w:type="character" w:customStyle="1" w:styleId="Heading3Char">
    <w:name w:val="Heading 3 Char"/>
    <w:basedOn w:val="DefaultParagraphFont"/>
    <w:link w:val="Heading3"/>
    <w:uiPriority w:val="9"/>
    <w:rsid w:val="006B1E79"/>
    <w:rPr>
      <w:rFonts w:ascii="Campton SemiBold" w:eastAsiaTheme="majorEastAsia" w:hAnsi="Campton SemiBold" w:cstheme="majorBidi"/>
      <w:kern w:val="4"/>
      <w:szCs w:val="24"/>
      <w:lang w:val="en-US"/>
    </w:rPr>
  </w:style>
  <w:style w:type="paragraph" w:customStyle="1" w:styleId="Margin">
    <w:name w:val="Margin"/>
    <w:basedOn w:val="Normal"/>
    <w:semiHidden/>
    <w:rsid w:val="008F0D48"/>
    <w:pPr>
      <w:framePr w:w="2268" w:h="1701" w:hSpace="142" w:wrap="around" w:vAnchor="page" w:hAnchor="page" w:x="8034" w:y="2596" w:anchorLock="1"/>
      <w:spacing w:after="160" w:line="262" w:lineRule="atLeast"/>
    </w:pPr>
    <w:rPr>
      <w:kern w:val="0"/>
      <w:sz w:val="16"/>
    </w:rPr>
  </w:style>
  <w:style w:type="paragraph" w:customStyle="1" w:styleId="Letterline">
    <w:name w:val="Letter line"/>
    <w:basedOn w:val="Margin"/>
    <w:semiHidden/>
    <w:qFormat/>
    <w:rsid w:val="008F0D48"/>
    <w:pPr>
      <w:framePr w:wrap="around"/>
      <w:spacing w:after="0" w:line="240" w:lineRule="auto"/>
    </w:pPr>
    <w:rPr>
      <w:spacing w:val="-2"/>
      <w:sz w:val="14"/>
    </w:rPr>
  </w:style>
  <w:style w:type="character" w:styleId="Hyperlink">
    <w:name w:val="Hyperlink"/>
    <w:basedOn w:val="DefaultParagraphFont"/>
    <w:uiPriority w:val="99"/>
    <w:semiHidden/>
    <w:rsid w:val="009C0678"/>
    <w:rPr>
      <w:color w:val="0563C1" w:themeColor="hyperlink"/>
      <w:u w:val="single"/>
    </w:rPr>
  </w:style>
  <w:style w:type="character" w:styleId="UnresolvedMention">
    <w:name w:val="Unresolved Mention"/>
    <w:basedOn w:val="DefaultParagraphFont"/>
    <w:uiPriority w:val="99"/>
    <w:semiHidden/>
    <w:unhideWhenUsed/>
    <w:rsid w:val="009C0678"/>
    <w:rPr>
      <w:color w:val="605E5C"/>
      <w:shd w:val="clear" w:color="auto" w:fill="E1DFDD"/>
    </w:rPr>
  </w:style>
  <w:style w:type="paragraph" w:customStyle="1" w:styleId="Disclaimertitle">
    <w:name w:val="Disclaimer title"/>
    <w:basedOn w:val="Normal"/>
    <w:uiPriority w:val="98"/>
    <w:qFormat/>
    <w:rsid w:val="009A1897"/>
    <w:pPr>
      <w:spacing w:before="480"/>
    </w:pPr>
    <w:rPr>
      <w:rFonts w:asciiTheme="majorHAnsi" w:hAnsiTheme="majorHAnsi"/>
      <w:sz w:val="22"/>
    </w:rPr>
  </w:style>
  <w:style w:type="character" w:styleId="PlaceholderText">
    <w:name w:val="Placeholder Text"/>
    <w:basedOn w:val="DefaultParagraphFont"/>
    <w:uiPriority w:val="99"/>
    <w:semiHidden/>
    <w:rsid w:val="006B3BC4"/>
    <w:rPr>
      <w:color w:val="808080"/>
    </w:rPr>
  </w:style>
  <w:style w:type="character" w:styleId="CommentReference">
    <w:name w:val="annotation reference"/>
    <w:basedOn w:val="DefaultParagraphFont"/>
    <w:uiPriority w:val="99"/>
    <w:semiHidden/>
    <w:unhideWhenUsed/>
    <w:rsid w:val="002F4DAF"/>
    <w:rPr>
      <w:sz w:val="16"/>
      <w:szCs w:val="16"/>
    </w:rPr>
  </w:style>
  <w:style w:type="paragraph" w:styleId="CommentText">
    <w:name w:val="annotation text"/>
    <w:basedOn w:val="Normal"/>
    <w:link w:val="CommentTextChar"/>
    <w:uiPriority w:val="99"/>
    <w:semiHidden/>
    <w:unhideWhenUsed/>
    <w:rsid w:val="002F4DAF"/>
    <w:pPr>
      <w:spacing w:line="240" w:lineRule="auto"/>
    </w:pPr>
  </w:style>
  <w:style w:type="character" w:customStyle="1" w:styleId="CommentTextChar">
    <w:name w:val="Comment Text Char"/>
    <w:basedOn w:val="DefaultParagraphFont"/>
    <w:link w:val="CommentText"/>
    <w:uiPriority w:val="99"/>
    <w:semiHidden/>
    <w:rsid w:val="002F4DAF"/>
    <w:rPr>
      <w:rFonts w:asciiTheme="minorHAnsi" w:hAnsiTheme="minorHAnsi"/>
      <w:color w:val="FF0000"/>
      <w:kern w:val="4"/>
    </w:rPr>
  </w:style>
  <w:style w:type="paragraph" w:styleId="CommentSubject">
    <w:name w:val="annotation subject"/>
    <w:basedOn w:val="CommentText"/>
    <w:next w:val="CommentText"/>
    <w:link w:val="CommentSubjectChar"/>
    <w:uiPriority w:val="99"/>
    <w:semiHidden/>
    <w:unhideWhenUsed/>
    <w:rsid w:val="002F4DAF"/>
    <w:rPr>
      <w:b/>
      <w:bCs/>
    </w:rPr>
  </w:style>
  <w:style w:type="character" w:customStyle="1" w:styleId="CommentSubjectChar">
    <w:name w:val="Comment Subject Char"/>
    <w:basedOn w:val="CommentTextChar"/>
    <w:link w:val="CommentSubject"/>
    <w:uiPriority w:val="99"/>
    <w:semiHidden/>
    <w:rsid w:val="002F4DAF"/>
    <w:rPr>
      <w:rFonts w:asciiTheme="minorHAnsi" w:hAnsiTheme="minorHAnsi"/>
      <w:b/>
      <w:bCs/>
      <w:color w:val="FF0000"/>
      <w:kern w:val="4"/>
    </w:rPr>
  </w:style>
  <w:style w:type="paragraph" w:styleId="BalloonText">
    <w:name w:val="Balloon Text"/>
    <w:basedOn w:val="Normal"/>
    <w:link w:val="BalloonTextChar"/>
    <w:uiPriority w:val="99"/>
    <w:semiHidden/>
    <w:unhideWhenUsed/>
    <w:rsid w:val="002F4DA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DAF"/>
    <w:rPr>
      <w:rFonts w:ascii="Segoe UI" w:hAnsi="Segoe UI" w:cs="Segoe UI"/>
      <w:color w:val="FF0000"/>
      <w:kern w:val="4"/>
      <w:sz w:val="18"/>
      <w:szCs w:val="18"/>
    </w:rPr>
  </w:style>
  <w:style w:type="paragraph" w:customStyle="1" w:styleId="blank">
    <w:name w:val="blank"/>
    <w:basedOn w:val="Normal"/>
    <w:semiHidden/>
    <w:qFormat/>
    <w:rsid w:val="00777390"/>
    <w:pPr>
      <w:spacing w:line="24" w:lineRule="auto"/>
    </w:pPr>
    <w:rPr>
      <w:color w:val="FFFFFF" w:themeColor="background1"/>
      <w:sz w:val="2"/>
    </w:rPr>
  </w:style>
  <w:style w:type="paragraph" w:styleId="Title">
    <w:name w:val="Title"/>
    <w:basedOn w:val="Normal"/>
    <w:next w:val="Normal"/>
    <w:link w:val="TitleChar"/>
    <w:uiPriority w:val="10"/>
    <w:semiHidden/>
    <w:qFormat/>
    <w:rsid w:val="00CD0E20"/>
    <w:pPr>
      <w:spacing w:line="240" w:lineRule="auto"/>
      <w:contextualSpacing/>
    </w:pPr>
    <w:rPr>
      <w:rFonts w:asciiTheme="majorHAnsi" w:eastAsiaTheme="majorEastAsia" w:hAnsiTheme="majorHAnsi" w:cstheme="majorBidi"/>
      <w:color w:val="FFFFFF" w:themeColor="background1"/>
      <w:spacing w:val="-2"/>
      <w:kern w:val="36"/>
      <w:sz w:val="36"/>
      <w:szCs w:val="56"/>
    </w:rPr>
  </w:style>
  <w:style w:type="character" w:customStyle="1" w:styleId="TitleChar">
    <w:name w:val="Title Char"/>
    <w:basedOn w:val="DefaultParagraphFont"/>
    <w:link w:val="Title"/>
    <w:uiPriority w:val="10"/>
    <w:semiHidden/>
    <w:rsid w:val="00327BAA"/>
    <w:rPr>
      <w:rFonts w:eastAsiaTheme="majorEastAsia" w:cstheme="majorBidi"/>
      <w:color w:val="FFFFFF" w:themeColor="background1"/>
      <w:spacing w:val="-2"/>
      <w:kern w:val="36"/>
      <w:sz w:val="36"/>
      <w:szCs w:val="56"/>
      <w:lang w:val="en-US"/>
    </w:rPr>
  </w:style>
  <w:style w:type="paragraph" w:styleId="Date">
    <w:name w:val="Date"/>
    <w:basedOn w:val="Normal"/>
    <w:next w:val="Normal"/>
    <w:link w:val="DateChar"/>
    <w:uiPriority w:val="98"/>
    <w:rsid w:val="00150A21"/>
    <w:pPr>
      <w:framePr w:w="1701" w:h="284" w:hRule="exact" w:hSpace="142" w:wrap="around" w:vAnchor="page" w:hAnchor="page" w:x="9566" w:y="2808" w:anchorLock="1"/>
      <w:spacing w:after="0" w:line="240" w:lineRule="auto"/>
    </w:pPr>
    <w:rPr>
      <w:rFonts w:ascii="Campton SemiBold" w:hAnsi="Campton SemiBold"/>
      <w:sz w:val="16"/>
    </w:rPr>
  </w:style>
  <w:style w:type="character" w:customStyle="1" w:styleId="DateChar">
    <w:name w:val="Date Char"/>
    <w:basedOn w:val="DefaultParagraphFont"/>
    <w:link w:val="Date"/>
    <w:uiPriority w:val="98"/>
    <w:rsid w:val="00161C7B"/>
    <w:rPr>
      <w:rFonts w:ascii="Campton SemiBold" w:hAnsi="Campton SemiBold"/>
      <w:kern w:val="4"/>
      <w:sz w:val="16"/>
      <w:lang w:val="en-US"/>
    </w:rPr>
  </w:style>
  <w:style w:type="paragraph" w:customStyle="1" w:styleId="Contacthead">
    <w:name w:val="Contact head"/>
    <w:basedOn w:val="Normal"/>
    <w:next w:val="Normal"/>
    <w:uiPriority w:val="99"/>
    <w:qFormat/>
    <w:rsid w:val="00161C7B"/>
    <w:rPr>
      <w:rFonts w:ascii="Campton SemiBold" w:hAnsi="Campton SemiBold"/>
      <w:spacing w:val="16"/>
      <w:sz w:val="14"/>
    </w:rPr>
  </w:style>
  <w:style w:type="character" w:styleId="Strong">
    <w:name w:val="Strong"/>
    <w:basedOn w:val="DefaultParagraphFont"/>
    <w:uiPriority w:val="22"/>
    <w:qFormat/>
    <w:rsid w:val="00CF59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kqeurope.com/"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KQ Colors">
      <a:dk1>
        <a:srgbClr val="000000"/>
      </a:dk1>
      <a:lt1>
        <a:srgbClr val="FFFFFF"/>
      </a:lt1>
      <a:dk2>
        <a:srgbClr val="000000"/>
      </a:dk2>
      <a:lt2>
        <a:srgbClr val="FFFFFF"/>
      </a:lt2>
      <a:accent1>
        <a:srgbClr val="085CF0"/>
      </a:accent1>
      <a:accent2>
        <a:srgbClr val="C0DDFF"/>
      </a:accent2>
      <a:accent3>
        <a:srgbClr val="5F9AFF"/>
      </a:accent3>
      <a:accent4>
        <a:srgbClr val="0043B8"/>
      </a:accent4>
      <a:accent5>
        <a:srgbClr val="002C7B"/>
      </a:accent5>
      <a:accent6>
        <a:srgbClr val="5FAFAA"/>
      </a:accent6>
      <a:hlink>
        <a:srgbClr val="0563C1"/>
      </a:hlink>
      <a:folHlink>
        <a:srgbClr val="954F72"/>
      </a:folHlink>
    </a:clrScheme>
    <a:fontScheme name="LKQ Fonts">
      <a:majorFont>
        <a:latin typeface="Sharp Grotesk Medium 22"/>
        <a:ea typeface=""/>
        <a:cs typeface=""/>
      </a:majorFont>
      <a:minorFont>
        <a:latin typeface="Campto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3A7F0A988922944BE509605FBEA2351" ma:contentTypeVersion="21" ma:contentTypeDescription="Create a new document." ma:contentTypeScope="" ma:versionID="726ae93796e72f2a42cfba2a657c7f94">
  <xsd:schema xmlns:xsd="http://www.w3.org/2001/XMLSchema" xmlns:xs="http://www.w3.org/2001/XMLSchema" xmlns:p="http://schemas.microsoft.com/office/2006/metadata/properties" xmlns:ns1="http://schemas.microsoft.com/sharepoint/v3" xmlns:ns2="631966e0-f7ef-4700-9bb2-45fc2519ee1c" xmlns:ns3="a64970dc-6888-48b3-ad85-2f065f0bbd5d" targetNamespace="http://schemas.microsoft.com/office/2006/metadata/properties" ma:root="true" ma:fieldsID="fe73936655cbf836ef470512d7d76ecf" ns1:_="" ns2:_="" ns3:_="">
    <xsd:import namespace="http://schemas.microsoft.com/sharepoint/v3"/>
    <xsd:import namespace="631966e0-f7ef-4700-9bb2-45fc2519ee1c"/>
    <xsd:import namespace="a64970dc-6888-48b3-ad85-2f065f0bbd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1966e0-f7ef-4700-9bb2-45fc2519e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806634-eaac-44a5-ab60-564535c4a1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4970dc-6888-48b3-ad85-2f065f0bbd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2a9e19e-e119-4904-a5fc-d5db1510ad8f}" ma:internalName="TaxCatchAll" ma:showField="CatchAllData" ma:web="a64970dc-6888-48b3-ad85-2f065f0bb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631966e0-f7ef-4700-9bb2-45fc2519ee1c">
      <Terms xmlns="http://schemas.microsoft.com/office/infopath/2007/PartnerControls"/>
    </lcf76f155ced4ddcb4097134ff3c332f>
    <TaxCatchAll xmlns="a64970dc-6888-48b3-ad85-2f065f0bbd5d" xsi:nil="true"/>
  </documentManagement>
</p:properties>
</file>

<file path=customXml/itemProps1.xml><?xml version="1.0" encoding="utf-8"?>
<ds:datastoreItem xmlns:ds="http://schemas.openxmlformats.org/officeDocument/2006/customXml" ds:itemID="{D909D18D-C3E3-44F1-866E-1477874EA527}">
  <ds:schemaRefs>
    <ds:schemaRef ds:uri="http://schemas.microsoft.com/sharepoint/v3/contenttype/forms"/>
  </ds:schemaRefs>
</ds:datastoreItem>
</file>

<file path=customXml/itemProps2.xml><?xml version="1.0" encoding="utf-8"?>
<ds:datastoreItem xmlns:ds="http://schemas.openxmlformats.org/officeDocument/2006/customXml" ds:itemID="{03100047-CCA1-D742-A18A-417A8B9B3F9E}">
  <ds:schemaRefs>
    <ds:schemaRef ds:uri="http://schemas.openxmlformats.org/officeDocument/2006/bibliography"/>
  </ds:schemaRefs>
</ds:datastoreItem>
</file>

<file path=customXml/itemProps3.xml><?xml version="1.0" encoding="utf-8"?>
<ds:datastoreItem xmlns:ds="http://schemas.openxmlformats.org/officeDocument/2006/customXml" ds:itemID="{AF978144-EFC7-4BEB-82FA-79B9F98F0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1966e0-f7ef-4700-9bb2-45fc2519ee1c"/>
    <ds:schemaRef ds:uri="a64970dc-6888-48b3-ad85-2f065f0bb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71B801-C522-4491-93FF-CEBEE914D428}">
  <ds:schemaRefs>
    <ds:schemaRef ds:uri="http://schemas.microsoft.com/office/2006/metadata/properties"/>
    <ds:schemaRef ds:uri="http://schemas.microsoft.com/office/infopath/2007/PartnerControls"/>
    <ds:schemaRef ds:uri="http://schemas.microsoft.com/sharepoint/v3"/>
    <ds:schemaRef ds:uri="631966e0-f7ef-4700-9bb2-45fc2519ee1c"/>
    <ds:schemaRef ds:uri="a64970dc-6888-48b3-ad85-2f065f0bbd5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490</Words>
  <Characters>2926</Characters>
  <Application>Microsoft Office Word</Application>
  <DocSecurity>0</DocSecurity>
  <Lines>56</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LKQ Corporation</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Microsoft Office User</dc:creator>
  <cp:keywords/>
  <dc:description/>
  <cp:lastModifiedBy>Bowei Li</cp:lastModifiedBy>
  <cp:revision>35</cp:revision>
  <cp:lastPrinted>2025-10-24T07:30:00Z</cp:lastPrinted>
  <dcterms:created xsi:type="dcterms:W3CDTF">2024-02-06T08:55:00Z</dcterms:created>
  <dcterms:modified xsi:type="dcterms:W3CDTF">2025-10-24T08:57:00Z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kenza</vt:lpwstr>
  </property>
  <property fmtid="{D5CDD505-2E9C-101B-9397-08002B2CF9AE}" pid="3" name="Creation date">
    <vt:lpwstr>2022-06-29</vt:lpwstr>
  </property>
  <property fmtid="{D5CDD505-2E9C-101B-9397-08002B2CF9AE}" pid="4" name="Editor">
    <vt:lpwstr>gadamovich · office implementation</vt:lpwstr>
  </property>
  <property fmtid="{D5CDD505-2E9C-101B-9397-08002B2CF9AE}" pid="5" name="Version">
    <vt:lpwstr>1.0.1</vt:lpwstr>
  </property>
  <property fmtid="{D5CDD505-2E9C-101B-9397-08002B2CF9AE}" pid="6" name="Version date">
    <vt:lpwstr>2022-06-30</vt:lpwstr>
  </property>
  <property fmtid="{D5CDD505-2E9C-101B-9397-08002B2CF9AE}" pid="7" name="MediaServiceImageTags">
    <vt:lpwstr/>
  </property>
  <property fmtid="{D5CDD505-2E9C-101B-9397-08002B2CF9AE}" pid="8" name="ContentTypeId">
    <vt:lpwstr>0x01010053A7F0A988922944BE509605FBEA2351</vt:lpwstr>
  </property>
  <property fmtid="{D5CDD505-2E9C-101B-9397-08002B2CF9AE}" pid="9" name="docLang">
    <vt:lpwstr>en</vt:lpwstr>
  </property>
</Properties>
</file>